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B5" w:rsidRDefault="003E5DB5" w:rsidP="003E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B5">
        <w:rPr>
          <w:rFonts w:ascii="Times New Roman" w:hAnsi="Times New Roman" w:cs="Times New Roman"/>
          <w:b/>
          <w:sz w:val="28"/>
          <w:szCs w:val="28"/>
        </w:rPr>
        <w:t>М</w:t>
      </w:r>
      <w:r w:rsidR="003F2FD9" w:rsidRPr="003E5DB5">
        <w:rPr>
          <w:rFonts w:ascii="Times New Roman" w:hAnsi="Times New Roman" w:cs="Times New Roman"/>
          <w:b/>
          <w:sz w:val="28"/>
          <w:szCs w:val="28"/>
        </w:rPr>
        <w:t>инистерство труда и социальной защиты</w:t>
      </w:r>
    </w:p>
    <w:p w:rsidR="003E5DB5" w:rsidRDefault="003F2FD9" w:rsidP="003E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B5">
        <w:rPr>
          <w:rFonts w:ascii="Times New Roman" w:hAnsi="Times New Roman" w:cs="Times New Roman"/>
          <w:b/>
          <w:sz w:val="28"/>
          <w:szCs w:val="28"/>
        </w:rPr>
        <w:t>населения Забайкальского края</w:t>
      </w:r>
    </w:p>
    <w:p w:rsidR="003E5DB5" w:rsidRDefault="003F2FD9" w:rsidP="003E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 xml:space="preserve"> </w:t>
      </w:r>
      <w:r w:rsidR="003E5D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5DB5">
        <w:rPr>
          <w:rFonts w:ascii="Times New Roman" w:hAnsi="Times New Roman" w:cs="Times New Roman"/>
          <w:sz w:val="28"/>
          <w:szCs w:val="28"/>
        </w:rPr>
        <w:t xml:space="preserve">с 22 по 27 апреля 2024 года пройдет Неделя охраны труда - 2024 (далее - НОТ-2024). В рамках деловой программы НОТ-2024 экспертами в области охраны труда из г. Москвы и г. Санкт-Петербурга запланировано проведение серии </w:t>
      </w:r>
      <w:proofErr w:type="spellStart"/>
      <w:r w:rsidRPr="003E5DB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E5D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DB5" w:rsidRDefault="003F2FD9" w:rsidP="003E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 xml:space="preserve">- 22 апреля (15:30-16:00) «Как обучить 10 000 работников по всей России в течение 2-х недель: разбор реальной практики», ссылка на регистрацию - </w:t>
      </w:r>
      <w:hyperlink r:id="rId4" w:history="1">
        <w:r w:rsidR="003E5DB5" w:rsidRPr="00E163A7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https://forms.yandex.ru/u/660368662530c21bc9993522/</w:t>
        </w:r>
      </w:hyperlink>
      <w:r w:rsidRPr="003E5DB5">
        <w:rPr>
          <w:rFonts w:ascii="Times New Roman" w:hAnsi="Times New Roman" w:cs="Times New Roman"/>
          <w:sz w:val="28"/>
          <w:szCs w:val="28"/>
        </w:rPr>
        <w:t>;</w:t>
      </w:r>
    </w:p>
    <w:p w:rsidR="003E5DB5" w:rsidRDefault="003F2FD9" w:rsidP="003E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 xml:space="preserve"> - 22 апреля (16:00-17:30) «Автоматизация в выдаче СИЗ по ЕТН", ссылка на регистрацию - </w:t>
      </w:r>
      <w:hyperlink r:id="rId5" w:history="1">
        <w:r w:rsidR="003E5DB5" w:rsidRPr="00E163A7">
          <w:rPr>
            <w:rStyle w:val="a3"/>
            <w:rFonts w:ascii="Times New Roman" w:hAnsi="Times New Roman" w:cs="Times New Roman"/>
            <w:sz w:val="28"/>
            <w:szCs w:val="28"/>
          </w:rPr>
          <w:t>https://pruffme.com/landing/u3110233/tmp1710769436</w:t>
        </w:r>
      </w:hyperlink>
      <w:r w:rsidRPr="003E5D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DB5" w:rsidRDefault="003F2FD9" w:rsidP="003E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>- 23 апреля (15:00-16:30) «Обучение СИЗ. Системы сертификации СИЗ и специалистов служб охраны труда», ссылка на регистрацию – https://biot</w:t>
      </w:r>
      <w:r w:rsidRPr="003E5DB5">
        <w:rPr>
          <w:rFonts w:ascii="Times New Roman" w:hAnsi="Times New Roman" w:cs="Times New Roman"/>
          <w:sz w:val="28"/>
          <w:szCs w:val="28"/>
        </w:rPr>
        <w:t>asiz.ru/not2024;</w:t>
      </w:r>
    </w:p>
    <w:p w:rsidR="003E5DB5" w:rsidRDefault="003F2FD9" w:rsidP="003E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 xml:space="preserve"> - 23 апреля (16:30-16:50) «Практические инструменты формирования культуры безопасности в компании», ссылка на регистрацию - </w:t>
      </w:r>
      <w:hyperlink r:id="rId6" w:history="1">
        <w:r w:rsidR="003E5DB5" w:rsidRPr="00E163A7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https://forms.yandex.ru/u/6605173d02848f1357905ed1</w:t>
        </w:r>
      </w:hyperlink>
      <w:r w:rsidRPr="003E5D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DB5" w:rsidRDefault="003F2FD9" w:rsidP="003E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 xml:space="preserve">- 24 апреля (16:00-17:00) «СОУТ-2024: к чему готовится </w:t>
      </w:r>
      <w:proofErr w:type="spellStart"/>
      <w:r w:rsidRPr="003E5DB5">
        <w:rPr>
          <w:rFonts w:ascii="Times New Roman" w:hAnsi="Times New Roman" w:cs="Times New Roman"/>
          <w:sz w:val="28"/>
          <w:szCs w:val="28"/>
        </w:rPr>
        <w:t>СОТам</w:t>
      </w:r>
      <w:proofErr w:type="spellEnd"/>
      <w:r w:rsidRPr="003E5DB5">
        <w:rPr>
          <w:rFonts w:ascii="Times New Roman" w:hAnsi="Times New Roman" w:cs="Times New Roman"/>
          <w:sz w:val="28"/>
          <w:szCs w:val="28"/>
        </w:rPr>
        <w:t xml:space="preserve"> и экспертным организациям», ссылка на регистрацию - </w:t>
      </w:r>
      <w:hyperlink r:id="rId7" w:history="1">
        <w:r w:rsidR="003E5DB5" w:rsidRPr="00E163A7">
          <w:rPr>
            <w:rStyle w:val="a3"/>
            <w:rFonts w:ascii="Times New Roman" w:hAnsi="Times New Roman" w:cs="Times New Roman"/>
            <w:sz w:val="28"/>
            <w:szCs w:val="28"/>
          </w:rPr>
          <w:t>https://pruffme.com/landing/u3110233/tmp1710771070</w:t>
        </w:r>
      </w:hyperlink>
      <w:r w:rsidRPr="003E5D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DB5" w:rsidRDefault="003F2FD9" w:rsidP="003E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 xml:space="preserve">- 25 апреля (15:00-16:30) "Практические инструменты и опыт внедрения Единых типовых норм и актуализации отраслевых и корпоративных стандартов по обеспечению безопасных условий труда", ссылка на регистрацию - </w:t>
      </w:r>
      <w:hyperlink r:id="rId8" w:history="1">
        <w:r w:rsidR="003E5DB5" w:rsidRPr="00E163A7">
          <w:rPr>
            <w:rStyle w:val="a3"/>
            <w:rFonts w:ascii="Times New Roman" w:hAnsi="Times New Roman" w:cs="Times New Roman"/>
            <w:sz w:val="28"/>
            <w:szCs w:val="28"/>
          </w:rPr>
          <w:t>https://biot-asiz.ru/not2024</w:t>
        </w:r>
      </w:hyperlink>
      <w:r w:rsidRPr="003E5D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18C2" w:rsidRDefault="003F2FD9" w:rsidP="003E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 xml:space="preserve">- 26 апреля (16:00-18:00) «Тенденции изменения законодательства по первой помощи в 2024 году. Обучение как элемент культуры безопасности: как учить так, чтобы научить. Современные форматы проведения вводных инструктажей по охране труда, пожарной безопасности и электробезопасности. Как перевести обучение в цифровую среду», ссылка на регистрацию </w:t>
      </w:r>
      <w:bookmarkStart w:id="0" w:name="_GoBack"/>
      <w:bookmarkEnd w:id="0"/>
      <w:r w:rsidRPr="003E5DB5">
        <w:rPr>
          <w:rFonts w:ascii="Times New Roman" w:hAnsi="Times New Roman" w:cs="Times New Roman"/>
          <w:sz w:val="28"/>
          <w:szCs w:val="28"/>
        </w:rPr>
        <w:t>- https://pruffme.com/l</w:t>
      </w:r>
      <w:r w:rsidRPr="003E5DB5">
        <w:rPr>
          <w:rFonts w:ascii="Times New Roman" w:hAnsi="Times New Roman" w:cs="Times New Roman"/>
          <w:sz w:val="28"/>
          <w:szCs w:val="28"/>
        </w:rPr>
        <w:t xml:space="preserve">anding/u3110233/tmp1710771449. </w:t>
      </w:r>
    </w:p>
    <w:p w:rsidR="003E5DB5" w:rsidRPr="003E5DB5" w:rsidRDefault="003E5DB5" w:rsidP="003E5D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DB5" w:rsidRPr="003E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2F"/>
    <w:rsid w:val="003E5DB5"/>
    <w:rsid w:val="003F2FD9"/>
    <w:rsid w:val="005F18C2"/>
    <w:rsid w:val="0093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D4B1"/>
  <w15:chartTrackingRefBased/>
  <w15:docId w15:val="{CCCD3614-E38C-48C4-8487-9F4DA9E0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-asiz.ru/not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uffme.com/landing/u3110233/tmp1710771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605173d02848f1357905ed1" TargetMode="External"/><Relationship Id="rId5" Type="http://schemas.openxmlformats.org/officeDocument/2006/relationships/hyperlink" Target="https://pruffme.com/landing/u3110233/tmp17107694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yandex.ru/u/660368662530c21bc999352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2024-04-22T23:58:00Z</dcterms:created>
  <dcterms:modified xsi:type="dcterms:W3CDTF">2024-04-23T02:21:00Z</dcterms:modified>
</cp:coreProperties>
</file>